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7E" w:rsidRDefault="00BB2A7E" w:rsidP="00BB2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A5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 Е Р Е Ч Е Н Ь</w:t>
      </w:r>
      <w:r w:rsidRPr="00DA5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административных процедур, осуществляемых</w:t>
      </w:r>
      <w:r w:rsidRPr="00DA5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Государственным учреждением дополнительного образования «Дворец детей и молодёжи г. Новополоцка»   </w:t>
      </w:r>
      <w:r w:rsidRPr="00DA57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в соответствии с Указом Президента Республики Беларусь от 26.04.2010 года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A57F6" w:rsidRPr="00DA57F6" w:rsidRDefault="00DA57F6" w:rsidP="00BB2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A7E" w:rsidRPr="007755B4" w:rsidRDefault="007755B4" w:rsidP="00BB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2. ТРУД И СОЦИАЛЬНАЯ ЗАЩИТА</w:t>
      </w:r>
    </w:p>
    <w:tbl>
      <w:tblPr>
        <w:tblW w:w="1572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119"/>
        <w:gridCol w:w="2259"/>
        <w:gridCol w:w="2277"/>
        <w:gridCol w:w="2410"/>
      </w:tblGrid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721681" w:rsidRPr="00BB2A7E" w:rsidTr="00091756">
        <w:trPr>
          <w:trHeight w:val="449"/>
        </w:trPr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листок нетрудоспособности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),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отношении которого (которых) заявитель обращается за назначением пособия в связи с рождением ребенка)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заключение врачебно-консультационной комиссии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выписки (копии) из трудовых книжек родителей (усыновителей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том, что гражданин является обучающимся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удочерителю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детском доме семейного типа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 день достижения ребенком возраста 3 лет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2.9</w:t>
            </w:r>
            <w:r w:rsidR="000A5287"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vertAlign w:val="superscript"/>
                <w:lang w:eastAsia="ru-RU"/>
              </w:rPr>
              <w:t>1</w:t>
            </w: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свидетельства о рождении несовершеннолетних детей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опекуна (попечителя), являющихся инвалидами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опекунов (попечителей) или иные документы, подтверждающие их занятость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), опекуна (попечителя)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учреждения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0A5287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2.24.</w:t>
            </w:r>
            <w:r w:rsidRPr="00091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справки о </w:t>
            </w:r>
            <w:r w:rsidR="00222A72" w:rsidRPr="00091756">
              <w:rPr>
                <w:rFonts w:ascii="Times New Roman" w:hAnsi="Times New Roman" w:cs="Times New Roman"/>
                <w:b/>
                <w:sz w:val="20"/>
                <w:szCs w:val="20"/>
              </w:rPr>
              <w:t>необеспеченности р</w:t>
            </w:r>
            <w:r w:rsidR="00222A72" w:rsidRPr="00091756">
              <w:rPr>
                <w:rFonts w:ascii="Times New Roman" w:hAnsi="Times New Roman" w:cs="Times New Roman"/>
                <w:b/>
                <w:sz w:val="20"/>
                <w:szCs w:val="20"/>
              </w:rPr>
              <w:t>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287" w:rsidRPr="00091756" w:rsidRDefault="000A5287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  <w:tr w:rsidR="00721681" w:rsidRPr="00BB2A7E" w:rsidTr="00721681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09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721681" w:rsidRDefault="00BB2A7E" w:rsidP="00BB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Ответственное лицо за осуществление административных процедур № 2.5, 2.6, 2.8, 2.9, 2.9</w:t>
      </w:r>
      <w:r w:rsidR="005200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perscript"/>
          <w:lang w:eastAsia="ru-RU"/>
        </w:rPr>
        <w:t>1</w:t>
      </w: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2.12, 2.13, 2.14, 2.16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Станкевич Анна Петровна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заместитель директора по учебной работе, каб.2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09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50 34 39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B2A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случае отсутствия ответственного лица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857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Садовская Алеся Григорьевна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директор</w:t>
      </w:r>
      <w:r w:rsidR="00721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учреждение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каб.</w:t>
      </w:r>
      <w:r w:rsidR="00721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0917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bookmarkStart w:id="0" w:name="_GoBack"/>
      <w:bookmarkEnd w:id="0"/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тел. </w:t>
      </w:r>
      <w:r w:rsidR="007216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50 17 33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B2A7E" w:rsidRDefault="00BB2A7E" w:rsidP="00BB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Ответственное лицо за осуществление административных процедур № 2.1, 2.2, 2.3, 2.4, 2.19, 2.25 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proofErr w:type="spellStart"/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Станишевская</w:t>
      </w:r>
      <w:proofErr w:type="spellEnd"/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Татьяна Леонидовна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инспектор по кадрам, каб.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113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тел.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50 26 78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B2A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случае отсутствия ответственного лица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Боброва Ольга Михайловна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секретарь, каб.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104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(приёмная), тел.</w:t>
      </w:r>
      <w:r w:rsidR="004B59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50 44 26</w:t>
      </w:r>
    </w:p>
    <w:p w:rsidR="00222A72" w:rsidRPr="00BB2A7E" w:rsidRDefault="00222A72" w:rsidP="00BB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Ответственное лицо за осуществление административн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ой</w:t>
      </w: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ы</w:t>
      </w: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№ 2.2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BB2A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Алексеева Светлана Анатольевна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председатель профкома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63 73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B2A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случае отсутствия ответственного лица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Боброва Ольга Михайловна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секретарь, </w:t>
      </w:r>
      <w:proofErr w:type="spellStart"/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каб</w:t>
      </w:r>
      <w:proofErr w:type="spellEnd"/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104</w:t>
      </w:r>
      <w:r w:rsidRPr="00BB2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(приёмная), тел.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50 44 26</w:t>
      </w:r>
    </w:p>
    <w:p w:rsidR="00A90A6A" w:rsidRDefault="00A90A6A" w:rsidP="00BB2A7E">
      <w:pPr>
        <w:spacing w:after="0" w:line="240" w:lineRule="auto"/>
        <w:rPr>
          <w:rFonts w:ascii="Georgia" w:eastAsia="Times New Roman" w:hAnsi="Georgia" w:cs="Tahoma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BB2A7E" w:rsidRPr="008A41BD" w:rsidRDefault="00BB2A7E" w:rsidP="00BB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BD">
        <w:rPr>
          <w:rFonts w:ascii="Georgia" w:eastAsia="Times New Roman" w:hAnsi="Georgia" w:cs="Tahoma"/>
          <w:b/>
          <w:bCs/>
          <w:color w:val="111111"/>
          <w:sz w:val="24"/>
          <w:szCs w:val="24"/>
          <w:shd w:val="clear" w:color="auto" w:fill="FFFFFF"/>
          <w:lang w:eastAsia="ru-RU"/>
        </w:rPr>
        <w:t>ГЛАВА 6. ОБРАЗОВАНИЕ</w:t>
      </w:r>
    </w:p>
    <w:tbl>
      <w:tblPr>
        <w:tblW w:w="1572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119"/>
        <w:gridCol w:w="2268"/>
        <w:gridCol w:w="2268"/>
        <w:gridCol w:w="2410"/>
      </w:tblGrid>
      <w:tr w:rsidR="00BB2A7E" w:rsidRPr="00091756" w:rsidTr="004B5916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B2A7E" w:rsidRPr="00091756" w:rsidTr="004B5916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BB2A7E" w:rsidRPr="00091756" w:rsidTr="004B5916">
        <w:tc>
          <w:tcPr>
            <w:tcW w:w="2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заявление</w:t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A7E" w:rsidRPr="00091756" w:rsidRDefault="00BB2A7E" w:rsidP="008F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175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 месяцев – для иных обучающихся</w:t>
            </w:r>
          </w:p>
        </w:tc>
      </w:tr>
    </w:tbl>
    <w:p w:rsidR="00DA57F6" w:rsidRDefault="00BB2A7E" w:rsidP="00DA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Ответственное лицо за осуществление административных процедур №</w:t>
      </w:r>
      <w:r w:rsidR="00CC0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8F3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="00F568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3. 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Боброва Ольга Михайловна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секретарь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каб.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105</w:t>
      </w:r>
      <w:r w:rsidR="00DA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(приемная)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BB2A7E" w:rsidRPr="008F3B8C" w:rsidRDefault="00BB2A7E" w:rsidP="00DA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тел.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50 44 </w:t>
      </w:r>
      <w:r w:rsidR="00DA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26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8F3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случае отсутствия ответственного лица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F568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Садовская Алеся Григорьевна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A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директор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каб.</w:t>
      </w:r>
      <w:r w:rsidR="00DA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0917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8F3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тел. </w:t>
      </w:r>
      <w:r w:rsidR="00DA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50 17 33 </w:t>
      </w:r>
    </w:p>
    <w:p w:rsidR="00BB2A7E" w:rsidRPr="008F3B8C" w:rsidRDefault="00091756" w:rsidP="008F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BB2A7E" w:rsidRPr="008F3B8C" w:rsidRDefault="00BB2A7E" w:rsidP="008F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3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B2A7E" w:rsidRPr="008F3B8C" w:rsidRDefault="00BB2A7E" w:rsidP="008F3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7E" w:rsidRPr="008F3B8C" w:rsidRDefault="00BB2A7E" w:rsidP="008F3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A7E" w:rsidRPr="008F3B8C" w:rsidSect="0009175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E"/>
    <w:rsid w:val="00091756"/>
    <w:rsid w:val="000A5287"/>
    <w:rsid w:val="00222A72"/>
    <w:rsid w:val="00247CD3"/>
    <w:rsid w:val="004B5916"/>
    <w:rsid w:val="005200CA"/>
    <w:rsid w:val="006774F3"/>
    <w:rsid w:val="00721681"/>
    <w:rsid w:val="007755B4"/>
    <w:rsid w:val="00857FF3"/>
    <w:rsid w:val="008F3B8C"/>
    <w:rsid w:val="00A90A6A"/>
    <w:rsid w:val="00BB2A7E"/>
    <w:rsid w:val="00CC065E"/>
    <w:rsid w:val="00DA57F6"/>
    <w:rsid w:val="00F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1427"/>
  <w15:chartTrackingRefBased/>
  <w15:docId w15:val="{48F65B90-5C75-4586-8215-1D4D0A5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2022-10-11T18:11:00Z</dcterms:created>
  <dcterms:modified xsi:type="dcterms:W3CDTF">2022-10-12T06:01:00Z</dcterms:modified>
</cp:coreProperties>
</file>